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Times New Roman" w:hAnsi="Times New Roman" w:eastAsia="仿宋_GB2312"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eastAsia="仿宋_GB2312"/>
          <w:bCs/>
          <w:color w:val="000000"/>
          <w:kern w:val="0"/>
          <w:sz w:val="28"/>
          <w:szCs w:val="28"/>
        </w:rPr>
        <w:t>附件</w:t>
      </w:r>
      <w:r>
        <w:rPr>
          <w:rFonts w:hint="eastAsia" w:ascii="Times New Roman" w:hAnsi="Times New Roman" w:eastAsia="仿宋_GB2312"/>
          <w:bCs/>
          <w:color w:val="000000"/>
          <w:kern w:val="0"/>
          <w:sz w:val="28"/>
          <w:szCs w:val="28"/>
        </w:rPr>
        <w:t>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3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</w:rPr>
        <w:t>2023年度心理健康教育系列活动申报指南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00" w:lineRule="exact"/>
        <w:jc w:val="left"/>
        <w:textAlignment w:val="auto"/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</w:rPr>
        <w:t>一、重点项目申报指南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120" w:firstLineChars="400"/>
        <w:jc w:val="left"/>
        <w:textAlignment w:val="auto"/>
        <w:rPr>
          <w:rFonts w:ascii="Times New Roman" w:hAnsi="Times New Roman" w:eastAsia="楷体" w:cs="宋体"/>
          <w:bCs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楷体" w:cs="宋体"/>
          <w:bCs/>
          <w:color w:val="000000"/>
          <w:kern w:val="0"/>
          <w:sz w:val="28"/>
          <w:szCs w:val="28"/>
        </w:rPr>
        <w:t>1</w:t>
      </w:r>
      <w:r>
        <w:rPr>
          <w:rFonts w:ascii="Times New Roman" w:hAnsi="Times New Roman" w:eastAsia="楷体" w:cs="宋体"/>
          <w:bCs/>
          <w:color w:val="000000"/>
          <w:kern w:val="0"/>
          <w:sz w:val="28"/>
          <w:szCs w:val="28"/>
        </w:rPr>
        <w:t>.</w:t>
      </w:r>
      <w:r>
        <w:rPr>
          <w:rFonts w:hint="eastAsia" w:ascii="Times New Roman" w:hAnsi="Times New Roman" w:eastAsia="楷体" w:cs="宋体"/>
          <w:bCs/>
          <w:color w:val="000000"/>
          <w:kern w:val="0"/>
          <w:sz w:val="28"/>
          <w:szCs w:val="28"/>
        </w:rPr>
        <w:t>大学生积极心理品质培育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120" w:firstLineChars="400"/>
        <w:jc w:val="left"/>
        <w:textAlignment w:val="auto"/>
        <w:rPr>
          <w:rFonts w:ascii="Times New Roman" w:hAnsi="Times New Roman" w:eastAsia="楷体" w:cs="宋体"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eastAsia="楷体" w:cs="宋体"/>
          <w:bCs/>
          <w:color w:val="000000"/>
          <w:kern w:val="0"/>
          <w:sz w:val="28"/>
          <w:szCs w:val="28"/>
        </w:rPr>
        <w:t>2.</w:t>
      </w:r>
      <w:r>
        <w:rPr>
          <w:rFonts w:hint="eastAsia" w:ascii="Times New Roman" w:hAnsi="Times New Roman" w:eastAsia="楷体" w:cs="宋体"/>
          <w:bCs/>
          <w:color w:val="000000"/>
          <w:kern w:val="0"/>
          <w:sz w:val="28"/>
          <w:szCs w:val="28"/>
        </w:rPr>
        <w:t>大学生人际沟通能力提升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120" w:firstLineChars="400"/>
        <w:jc w:val="left"/>
        <w:textAlignment w:val="auto"/>
        <w:rPr>
          <w:rFonts w:ascii="Times New Roman" w:hAnsi="Times New Roman" w:eastAsia="楷体" w:cs="宋体"/>
          <w:bCs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楷体" w:cs="宋体"/>
          <w:bCs/>
          <w:color w:val="000000"/>
          <w:kern w:val="0"/>
          <w:sz w:val="28"/>
          <w:szCs w:val="28"/>
        </w:rPr>
        <w:t>3</w:t>
      </w:r>
      <w:r>
        <w:rPr>
          <w:rFonts w:ascii="Times New Roman" w:hAnsi="Times New Roman" w:eastAsia="楷体" w:cs="宋体"/>
          <w:bCs/>
          <w:color w:val="000000"/>
          <w:kern w:val="0"/>
          <w:sz w:val="28"/>
          <w:szCs w:val="28"/>
        </w:rPr>
        <w:t>.大学生健康</w:t>
      </w:r>
      <w:r>
        <w:rPr>
          <w:rFonts w:hint="eastAsia" w:ascii="Times New Roman" w:hAnsi="Times New Roman" w:eastAsia="楷体" w:cs="宋体"/>
          <w:bCs/>
          <w:color w:val="000000"/>
          <w:kern w:val="0"/>
          <w:sz w:val="28"/>
          <w:szCs w:val="28"/>
        </w:rPr>
        <w:t>亲密关系发展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120" w:firstLineChars="400"/>
        <w:jc w:val="left"/>
        <w:textAlignment w:val="auto"/>
        <w:rPr>
          <w:rFonts w:ascii="Times New Roman" w:hAnsi="Times New Roman" w:eastAsia="楷体" w:cs="宋体"/>
          <w:color w:val="000000"/>
          <w:kern w:val="0"/>
          <w:sz w:val="28"/>
          <w:szCs w:val="28"/>
        </w:rPr>
      </w:pPr>
      <w:r>
        <w:rPr>
          <w:rFonts w:ascii="Times New Roman" w:hAnsi="Times New Roman" w:eastAsia="楷体" w:cs="宋体"/>
          <w:color w:val="000000"/>
          <w:kern w:val="0"/>
          <w:sz w:val="28"/>
          <w:szCs w:val="28"/>
        </w:rPr>
        <w:t>4.学业压力管理与</w:t>
      </w:r>
      <w:r>
        <w:rPr>
          <w:rFonts w:hint="eastAsia" w:ascii="Times New Roman" w:hAnsi="Times New Roman" w:eastAsia="楷体" w:cs="宋体"/>
          <w:color w:val="000000"/>
          <w:kern w:val="0"/>
          <w:sz w:val="28"/>
          <w:szCs w:val="28"/>
        </w:rPr>
        <w:t>挫折</w:t>
      </w:r>
      <w:r>
        <w:rPr>
          <w:rFonts w:ascii="Times New Roman" w:hAnsi="Times New Roman" w:eastAsia="楷体" w:cs="宋体"/>
          <w:color w:val="000000"/>
          <w:kern w:val="0"/>
          <w:sz w:val="28"/>
          <w:szCs w:val="28"/>
        </w:rPr>
        <w:t>应对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120" w:firstLineChars="400"/>
        <w:jc w:val="left"/>
        <w:textAlignment w:val="auto"/>
        <w:rPr>
          <w:rFonts w:ascii="Times New Roman" w:hAnsi="Times New Roman" w:eastAsia="楷体" w:cs="宋体"/>
          <w:color w:val="000000"/>
          <w:kern w:val="0"/>
          <w:sz w:val="28"/>
          <w:szCs w:val="28"/>
        </w:rPr>
      </w:pPr>
      <w:r>
        <w:rPr>
          <w:rFonts w:ascii="Times New Roman" w:hAnsi="Times New Roman" w:eastAsia="楷体" w:cs="宋体"/>
          <w:color w:val="000000"/>
          <w:kern w:val="0"/>
          <w:sz w:val="28"/>
          <w:szCs w:val="28"/>
        </w:rPr>
        <w:t>5.</w:t>
      </w:r>
      <w:r>
        <w:rPr>
          <w:rFonts w:hint="eastAsia" w:ascii="Times New Roman" w:hAnsi="Times New Roman" w:eastAsia="楷体" w:cs="宋体"/>
          <w:color w:val="000000"/>
          <w:kern w:val="0"/>
          <w:sz w:val="28"/>
          <w:szCs w:val="28"/>
        </w:rPr>
        <w:t>大学生生命探索与自我发展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120" w:firstLineChars="400"/>
        <w:jc w:val="left"/>
        <w:textAlignment w:val="auto"/>
        <w:rPr>
          <w:rFonts w:ascii="Times New Roman" w:hAnsi="Times New Roman" w:eastAsia="楷体" w:cs="宋体"/>
          <w:color w:val="000000"/>
          <w:kern w:val="0"/>
          <w:sz w:val="28"/>
          <w:szCs w:val="28"/>
        </w:rPr>
      </w:pPr>
      <w:r>
        <w:rPr>
          <w:rFonts w:ascii="Times New Roman" w:hAnsi="Times New Roman" w:eastAsia="楷体" w:cs="宋体"/>
          <w:color w:val="000000"/>
          <w:kern w:val="0"/>
          <w:sz w:val="28"/>
          <w:szCs w:val="28"/>
        </w:rPr>
        <w:t>6.</w:t>
      </w:r>
      <w:r>
        <w:rPr>
          <w:rFonts w:hint="eastAsia" w:ascii="Times New Roman" w:hAnsi="Times New Roman" w:eastAsia="楷体" w:cs="宋体"/>
          <w:color w:val="000000"/>
          <w:kern w:val="0"/>
          <w:sz w:val="28"/>
          <w:szCs w:val="28"/>
        </w:rPr>
        <w:t>大学生</w:t>
      </w:r>
      <w:r>
        <w:rPr>
          <w:rFonts w:ascii="Times New Roman" w:hAnsi="Times New Roman" w:eastAsia="楷体" w:cs="宋体"/>
          <w:color w:val="000000"/>
          <w:kern w:val="0"/>
          <w:sz w:val="28"/>
          <w:szCs w:val="28"/>
        </w:rPr>
        <w:t>朋辈团体心理辅导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120" w:firstLineChars="400"/>
        <w:jc w:val="left"/>
        <w:textAlignment w:val="auto"/>
        <w:rPr>
          <w:rFonts w:ascii="Times New Roman" w:hAnsi="Times New Roman" w:eastAsia="楷体" w:cs="宋体"/>
          <w:color w:val="000000"/>
          <w:kern w:val="0"/>
          <w:sz w:val="28"/>
          <w:szCs w:val="28"/>
        </w:rPr>
      </w:pPr>
      <w:r>
        <w:rPr>
          <w:rFonts w:ascii="Times New Roman" w:hAnsi="Times New Roman" w:eastAsia="楷体" w:cs="宋体"/>
          <w:color w:val="000000"/>
          <w:kern w:val="0"/>
          <w:sz w:val="28"/>
          <w:szCs w:val="28"/>
        </w:rPr>
        <w:t>7.</w:t>
      </w:r>
      <w:r>
        <w:rPr>
          <w:rFonts w:hint="eastAsia" w:ascii="Times New Roman" w:hAnsi="Times New Roman" w:eastAsia="楷体" w:cs="宋体"/>
          <w:color w:val="000000"/>
          <w:kern w:val="0"/>
          <w:sz w:val="28"/>
          <w:szCs w:val="28"/>
        </w:rPr>
        <w:t>心理委员的培训与管理机制的探索与实践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120" w:firstLineChars="400"/>
        <w:jc w:val="left"/>
        <w:textAlignment w:val="auto"/>
        <w:rPr>
          <w:rFonts w:ascii="Times New Roman" w:hAnsi="Times New Roman" w:eastAsia="楷体" w:cs="宋体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楷体" w:cs="宋体"/>
          <w:color w:val="000000"/>
          <w:kern w:val="0"/>
          <w:sz w:val="28"/>
          <w:szCs w:val="28"/>
        </w:rPr>
        <w:t>8</w:t>
      </w:r>
      <w:r>
        <w:rPr>
          <w:rFonts w:ascii="Times New Roman" w:hAnsi="Times New Roman" w:eastAsia="楷体" w:cs="宋体"/>
          <w:color w:val="000000"/>
          <w:kern w:val="0"/>
          <w:sz w:val="28"/>
          <w:szCs w:val="28"/>
        </w:rPr>
        <w:t>.</w:t>
      </w:r>
      <w:r>
        <w:rPr>
          <w:rFonts w:hint="eastAsia" w:ascii="Times New Roman" w:hAnsi="Times New Roman" w:eastAsia="楷体" w:cs="宋体"/>
          <w:color w:val="000000"/>
          <w:kern w:val="0"/>
          <w:sz w:val="28"/>
          <w:szCs w:val="28"/>
        </w:rPr>
        <w:t>家校合力促学生成长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00" w:lineRule="exact"/>
        <w:jc w:val="left"/>
        <w:textAlignment w:val="auto"/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</w:rPr>
        <w:t>二、一般项目申报指南</w:t>
      </w:r>
    </w:p>
    <w:tbl>
      <w:tblPr>
        <w:tblStyle w:val="2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404"/>
        <w:gridCol w:w="4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宋体"/>
                <w:b/>
                <w:color w:val="000000"/>
                <w:kern w:val="0"/>
                <w:sz w:val="28"/>
                <w:szCs w:val="28"/>
              </w:rPr>
              <w:t>学期</w:t>
            </w:r>
          </w:p>
        </w:tc>
        <w:tc>
          <w:tcPr>
            <w:tcW w:w="240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b/>
                <w:bCs/>
                <w:color w:val="000000"/>
                <w:kern w:val="0"/>
                <w:sz w:val="28"/>
                <w:szCs w:val="28"/>
              </w:rPr>
              <w:t>主题</w:t>
            </w:r>
          </w:p>
        </w:tc>
        <w:tc>
          <w:tcPr>
            <w:tcW w:w="44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b/>
                <w:color w:val="000000"/>
                <w:kern w:val="0"/>
                <w:sz w:val="28"/>
                <w:szCs w:val="28"/>
              </w:rPr>
              <w:t>具体内容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宋体"/>
                <w:b/>
                <w:color w:val="000000"/>
                <w:kern w:val="0"/>
                <w:sz w:val="28"/>
                <w:szCs w:val="28"/>
              </w:rPr>
              <w:t>春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b/>
                <w:bCs/>
                <w:color w:val="000000"/>
                <w:kern w:val="0"/>
                <w:sz w:val="28"/>
                <w:szCs w:val="28"/>
              </w:rPr>
              <w:t>大学生人际交往</w:t>
            </w:r>
          </w:p>
        </w:tc>
        <w:tc>
          <w:tcPr>
            <w:tcW w:w="4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宋体"/>
                <w:color w:val="000000"/>
                <w:kern w:val="0"/>
                <w:sz w:val="28"/>
                <w:szCs w:val="28"/>
              </w:rPr>
              <w:t>大学生人际交往策略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8"/>
                <w:szCs w:val="28"/>
              </w:rPr>
              <w:t>大学生人际沟通能力训练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8"/>
                <w:szCs w:val="28"/>
              </w:rPr>
              <w:t>和谐寝室关系构建与发展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8"/>
                <w:szCs w:val="28"/>
              </w:rPr>
              <w:t>班级和社团关系的经营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b/>
                <w:bCs/>
                <w:color w:val="000000"/>
                <w:kern w:val="0"/>
                <w:sz w:val="28"/>
                <w:szCs w:val="28"/>
              </w:rPr>
              <w:t>大学生情绪管理</w:t>
            </w:r>
          </w:p>
        </w:tc>
        <w:tc>
          <w:tcPr>
            <w:tcW w:w="4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8"/>
                <w:szCs w:val="28"/>
              </w:rPr>
              <w:t>大学生情商培养与成长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8"/>
                <w:szCs w:val="28"/>
              </w:rPr>
              <w:t>情绪感受与表达能力训练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8"/>
                <w:szCs w:val="28"/>
              </w:rPr>
              <w:t>培养积极情绪与幸福感提升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宋体"/>
                <w:color w:val="000000"/>
                <w:kern w:val="0"/>
                <w:sz w:val="28"/>
                <w:szCs w:val="28"/>
              </w:rPr>
              <w:t>负性情绪管理与冲突处理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8"/>
                <w:szCs w:val="28"/>
              </w:rPr>
              <w:t>情绪的艺术表达训练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8"/>
                <w:szCs w:val="28"/>
              </w:rPr>
              <w:t>光照暖心训练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宋体"/>
                <w:b/>
                <w:color w:val="000000"/>
                <w:kern w:val="0"/>
                <w:sz w:val="28"/>
                <w:szCs w:val="28"/>
              </w:rPr>
              <w:t>夏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b/>
                <w:bCs/>
                <w:color w:val="000000"/>
                <w:kern w:val="0"/>
                <w:sz w:val="28"/>
                <w:szCs w:val="28"/>
              </w:rPr>
              <w:t>大学生压力管理</w:t>
            </w:r>
          </w:p>
        </w:tc>
        <w:tc>
          <w:tcPr>
            <w:tcW w:w="4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8"/>
                <w:szCs w:val="28"/>
              </w:rPr>
              <w:t>大学生常见心理压力与应对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8"/>
                <w:szCs w:val="28"/>
              </w:rPr>
              <w:t>压力调适的理论与方法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8"/>
                <w:szCs w:val="28"/>
              </w:rPr>
              <w:t>积极心理学与压力管理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8"/>
                <w:szCs w:val="28"/>
              </w:rPr>
              <w:t>挫折应对与逆商提升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8"/>
                <w:szCs w:val="28"/>
              </w:rPr>
              <w:t>运动健心训练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8"/>
                <w:szCs w:val="28"/>
              </w:rPr>
              <w:t>生物反馈训练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b/>
                <w:bCs/>
                <w:color w:val="000000"/>
                <w:kern w:val="0"/>
                <w:sz w:val="28"/>
                <w:szCs w:val="28"/>
              </w:rPr>
              <w:t>大学生生涯发展</w:t>
            </w:r>
          </w:p>
        </w:tc>
        <w:tc>
          <w:tcPr>
            <w:tcW w:w="4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8"/>
                <w:szCs w:val="28"/>
              </w:rPr>
              <w:t>生涯探索与优势发展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宋体"/>
                <w:color w:val="000000"/>
                <w:kern w:val="0"/>
                <w:sz w:val="28"/>
                <w:szCs w:val="28"/>
              </w:rPr>
              <w:t>价值探索与自我实现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b/>
                <w:bCs/>
                <w:color w:val="000000"/>
                <w:kern w:val="0"/>
                <w:sz w:val="28"/>
                <w:szCs w:val="28"/>
              </w:rPr>
              <w:t>爱与亲密关系</w:t>
            </w:r>
          </w:p>
        </w:tc>
        <w:tc>
          <w:tcPr>
            <w:tcW w:w="4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8"/>
                <w:szCs w:val="28"/>
              </w:rPr>
              <w:t>如何培养爱的能力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8"/>
                <w:szCs w:val="28"/>
              </w:rPr>
              <w:t>自我关照与自我接纳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8"/>
                <w:szCs w:val="28"/>
              </w:rPr>
              <w:t>大学生亲密关系的建立与经营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8"/>
                <w:szCs w:val="28"/>
              </w:rPr>
              <w:t>如何面对关系的结束：断交或分手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宋体"/>
                <w:b/>
                <w:color w:val="000000"/>
                <w:kern w:val="0"/>
                <w:sz w:val="28"/>
                <w:szCs w:val="28"/>
              </w:rPr>
              <w:t>秋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b/>
                <w:sz w:val="28"/>
                <w:szCs w:val="28"/>
              </w:rPr>
              <w:t>新生适应</w:t>
            </w:r>
          </w:p>
        </w:tc>
        <w:tc>
          <w:tcPr>
            <w:tcW w:w="44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</w:rPr>
              <w:t>新生的角色认知与转变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</w:rPr>
              <w:t>新生心理特点与适应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</w:rPr>
              <w:t>新生班级团体心理辅导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新生寝室关系促进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Times New Roman" w:hAnsi="Times New Roman" w:eastAsia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b/>
                <w:sz w:val="28"/>
                <w:szCs w:val="28"/>
              </w:rPr>
              <w:t>自我成长</w:t>
            </w:r>
          </w:p>
        </w:tc>
        <w:tc>
          <w:tcPr>
            <w:tcW w:w="44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</w:rPr>
              <w:t>自我探索与自我认同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</w:rPr>
              <w:t>性格解析与自我成长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</w:rPr>
              <w:t>自我悦纳与自我挑战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楷体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</w:rPr>
              <w:t>自我探索正念冥想训练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" w:cs="宋体"/>
                <w:b/>
                <w:color w:val="000000"/>
                <w:kern w:val="0"/>
                <w:sz w:val="28"/>
                <w:szCs w:val="28"/>
              </w:rPr>
              <w:t>冬</w:t>
            </w: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b/>
                <w:sz w:val="28"/>
                <w:szCs w:val="28"/>
              </w:rPr>
              <w:t>学业指导</w:t>
            </w:r>
          </w:p>
        </w:tc>
        <w:tc>
          <w:tcPr>
            <w:tcW w:w="44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</w:rPr>
              <w:t>学业规划与学习技巧指导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</w:rPr>
              <w:t>常见学业问题与心理调适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</w:rPr>
              <w:t>自我管理与时间管理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</w:rPr>
              <w:t>习惯养成与学习能力培养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8"/>
                <w:szCs w:val="28"/>
              </w:rPr>
              <w:t>和谐导学关系建设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楷体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</w:rPr>
              <w:t>专注力训练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Times New Roman" w:hAnsi="Times New Roman" w:eastAsia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b/>
                <w:sz w:val="28"/>
                <w:szCs w:val="28"/>
              </w:rPr>
              <w:t>生命教育</w:t>
            </w:r>
          </w:p>
        </w:tc>
        <w:tc>
          <w:tcPr>
            <w:tcW w:w="44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</w:rPr>
              <w:t>人生价值与自我实现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</w:rPr>
              <w:t>如何积极面对人生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</w:rPr>
              <w:t>如何提升幸福感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ascii="Times New Roman" w:hAnsi="Times New Roman" w:eastAsia="楷体"/>
                <w:sz w:val="28"/>
                <w:szCs w:val="28"/>
              </w:rPr>
              <w:t>生命关怀与互助成长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1YmNmOTA3MWE0YWNjYjM4YTc4ZjM0NzlkYjhjOTgifQ=="/>
  </w:docVars>
  <w:rsids>
    <w:rsidRoot w:val="7744388F"/>
    <w:rsid w:val="7744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2023-03-17T06:16:00Z</dcterms:created>
  <dc:creator>陈南猫</dc:creator>
  <cp:lastModifiedBy>陈南猫</cp:lastModifiedBy>
  <dcterms:modified xsi:type="dcterms:W3CDTF">2023-03-17T06:17:20Z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689D0A9C81B0416BB06AE6EFEAF1DF33</vt:lpwstr>
  </property>
</Properties>
</file>